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37" w:rsidRDefault="00F57876" w:rsidP="00D07537">
      <w:pPr>
        <w:spacing w:after="0" w:line="240" w:lineRule="auto"/>
        <w:ind w:left="150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hr-HR"/>
        </w:rPr>
      </w:pPr>
      <w:r>
        <w:rPr>
          <w:rFonts w:ascii="Arial" w:eastAsia="Times New Roman" w:hAnsi="Arial" w:cs="Arial"/>
          <w:b/>
          <w:bCs/>
          <w:kern w:val="36"/>
          <w:sz w:val="33"/>
          <w:szCs w:val="33"/>
          <w:lang w:eastAsia="hr-HR"/>
        </w:rPr>
        <w:t>OSNOVNA ŠKOLA ANTUNA MIHANOVIĆA PETROVSKO</w:t>
      </w:r>
    </w:p>
    <w:p w:rsidR="00F57876" w:rsidRPr="00EE429C" w:rsidRDefault="00F57876" w:rsidP="00D07537">
      <w:pPr>
        <w:spacing w:after="0" w:line="240" w:lineRule="auto"/>
        <w:ind w:left="150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hr-HR"/>
        </w:rPr>
      </w:pPr>
      <w:r>
        <w:rPr>
          <w:rFonts w:ascii="Arial" w:eastAsia="Times New Roman" w:hAnsi="Arial" w:cs="Arial"/>
          <w:b/>
          <w:bCs/>
          <w:kern w:val="36"/>
          <w:sz w:val="33"/>
          <w:szCs w:val="33"/>
          <w:lang w:eastAsia="hr-HR"/>
        </w:rPr>
        <w:t>PETROVSKO 58 A, 49234 PETROVSKO</w:t>
      </w:r>
    </w:p>
    <w:p w:rsidR="00D07537" w:rsidRPr="00EE429C" w:rsidRDefault="00D07537" w:rsidP="00D07537">
      <w:pPr>
        <w:spacing w:before="180" w:after="180" w:line="900" w:lineRule="atLeast"/>
        <w:outlineLvl w:val="0"/>
        <w:rPr>
          <w:rFonts w:ascii="Arial" w:eastAsia="Times New Roman" w:hAnsi="Arial" w:cs="Arial"/>
          <w:kern w:val="36"/>
          <w:sz w:val="72"/>
          <w:szCs w:val="72"/>
          <w:lang w:eastAsia="hr-HR"/>
        </w:rPr>
      </w:pPr>
      <w:r w:rsidRPr="00EE429C">
        <w:rPr>
          <w:rFonts w:ascii="Arial" w:eastAsia="Times New Roman" w:hAnsi="Arial" w:cs="Arial"/>
          <w:kern w:val="36"/>
          <w:sz w:val="72"/>
          <w:szCs w:val="72"/>
          <w:lang w:eastAsia="hr-HR"/>
        </w:rPr>
        <w:t>Izjava o pristupačnosti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760AEA">
        <w:rPr>
          <w:rFonts w:ascii="Arial" w:eastAsia="Times New Roman" w:hAnsi="Arial" w:cs="Arial"/>
          <w:sz w:val="21"/>
          <w:szCs w:val="21"/>
          <w:lang w:eastAsia="hr-HR"/>
        </w:rPr>
        <w:t xml:space="preserve"> Antuna Mihanovića Petrovsko</w:t>
      </w:r>
      <w:r w:rsidR="00153DE8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nastoji svoje mrežne stranice učiniti pristupačnima u skladu sa </w:t>
      </w:r>
      <w:hyperlink r:id="rId6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Zakonom o pristupačnosti mrežnih stranica i programskih rješenja za pokretne uređaje tijela javnog sektora Republike Hrvatske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 (Narodne novine, broj 17/19; dalje u tekstu: Zakon) kojim se prenosi </w:t>
      </w:r>
      <w:hyperlink r:id="rId7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Direktiva (EU) 2016/2102 Europskog parlamenta i Vijeća od 26. listopada 2016. o pristupačnosti internetskih stranica i mobilnih aplikacija tijela javnog sektora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 (SL L 327, 2.12.2016.).</w:t>
      </w:r>
    </w:p>
    <w:p w:rsid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Ova Izjava o pristupačnosti primjenjuje se n</w:t>
      </w:r>
      <w:r w:rsidR="00760AEA">
        <w:rPr>
          <w:rFonts w:ascii="Arial" w:eastAsia="Times New Roman" w:hAnsi="Arial" w:cs="Arial"/>
          <w:sz w:val="21"/>
          <w:szCs w:val="21"/>
          <w:lang w:eastAsia="hr-HR"/>
        </w:rPr>
        <w:t>a mrežno sjedište Osnovne škole Antuna Mihanovića Petrovsko</w:t>
      </w:r>
      <w:r w:rsidR="00153DE8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760AEA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153DE8" w:rsidRPr="00EE429C">
        <w:rPr>
          <w:rFonts w:ascii="Arial" w:eastAsia="Times New Roman" w:hAnsi="Arial" w:cs="Arial"/>
          <w:sz w:val="21"/>
          <w:szCs w:val="21"/>
          <w:lang w:eastAsia="hr-HR"/>
        </w:rPr>
        <w:t>koje se nalazi na adresi:</w:t>
      </w:r>
    </w:p>
    <w:p w:rsidR="00760AEA" w:rsidRDefault="00760AEA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hyperlink r:id="rId8" w:history="1">
        <w:r w:rsidRPr="00725B42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http://os-amihanovica-petrovsko.skole.hr/</w:t>
        </w:r>
      </w:hyperlink>
    </w:p>
    <w:p w:rsidR="00760AEA" w:rsidRPr="00EE429C" w:rsidRDefault="00760AEA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Status usklađenosti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Ove internetske stranice u većoj mjeri su usklađene sa </w:t>
      </w:r>
      <w:hyperlink r:id="rId9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Zakonom o pristupačnosti internetskih stranica i programskih rješenja za pokretne uređaje tijela javnog sektora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 te </w:t>
      </w:r>
      <w:hyperlink r:id="rId10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Smjernicama CARNET-a za osiguravanje digitalne pristupačnosti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 koje su pregledane i odobrene od nacionalnih krovnih udruga osoba s invaliditetom.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Implementacijom CMS platforme te postavljanjem </w:t>
      </w:r>
      <w:proofErr w:type="spellStart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UserWay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plug-ina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 za pristupačnost ispunjena je većina zahtjeva </w:t>
      </w:r>
      <w:hyperlink r:id="rId11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europske norme EN 301 549 V2.1.2 (2018-08)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, uz iznimke koje se navode u nastavku.</w:t>
      </w:r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Nepristupačan sadržaj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Sadržaj naveden u nastavku je nepristupačan iz razloga:</w:t>
      </w:r>
    </w:p>
    <w:p w:rsidR="00D07537" w:rsidRPr="00EE429C" w:rsidRDefault="00D07537" w:rsidP="00D07537">
      <w:pPr>
        <w:numPr>
          <w:ilvl w:val="0"/>
          <w:numId w:val="1"/>
        </w:numPr>
        <w:spacing w:after="0" w:line="315" w:lineRule="atLeast"/>
        <w:ind w:left="36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neusklađenosti sa Zakonom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pojedine .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pdf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datoteke sadržane u objavama nisu u cijelosti nastale izvozom iz izvorišne datoteke iz alata Microsoft Office Word uz odabir opcija za pristupačnost, već skeniranjem tiskanih dokumenata, odnosno nisu pristupačne jer nisu prikladno pripremljene za čitače ekrana;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dio slika i datoteka nema prikladan tekstualni opis (alt tekst);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pdf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datoteke otvaraju se u novom prozoru (tabu) preglednika, a .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doc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i .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ppt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datoteke dostupne su isključivo kao datoteke za preuzimanje;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dio poveznica nije podcrtan, odnosno ne sadrži prikladne tekstualne opise.</w:t>
      </w:r>
    </w:p>
    <w:p w:rsidR="00D07537" w:rsidRPr="00EE429C" w:rsidRDefault="00D07537" w:rsidP="00D07537">
      <w:pPr>
        <w:numPr>
          <w:ilvl w:val="0"/>
          <w:numId w:val="1"/>
        </w:numPr>
        <w:spacing w:after="0" w:line="315" w:lineRule="atLeast"/>
        <w:ind w:left="36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nerazmjerno opterećenje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Za neusklađenosti navedene pod točkom 1), Osnovna škola </w:t>
      </w:r>
      <w:r w:rsidR="00760AEA">
        <w:rPr>
          <w:rFonts w:ascii="Arial" w:eastAsia="Times New Roman" w:hAnsi="Arial" w:cs="Arial"/>
          <w:sz w:val="21"/>
          <w:szCs w:val="21"/>
          <w:lang w:eastAsia="hr-HR"/>
        </w:rPr>
        <w:t>Antuna Mihanovića Petrovsko</w:t>
      </w:r>
      <w:r w:rsidR="00153DE8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poziva se na iznimku zbog nerazmjernog opterećenja sukladno članku 8. Zakona.</w:t>
      </w:r>
    </w:p>
    <w:p w:rsidR="00D07537" w:rsidRPr="00EE429C" w:rsidRDefault="00D07537" w:rsidP="00D07537">
      <w:pPr>
        <w:numPr>
          <w:ilvl w:val="0"/>
          <w:numId w:val="1"/>
        </w:numPr>
        <w:spacing w:after="0" w:line="315" w:lineRule="atLeast"/>
        <w:ind w:left="36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sadržaj nije obuhvaćen područjem primjene primjenjivog zakonodavstva</w:t>
      </w:r>
    </w:p>
    <w:p w:rsidR="00D07537" w:rsidRPr="00EE429C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sukladno članku 3. Zakona, isti se ne primjenjuje na uredske datoteke objavljene prije 23. rujna 2018. čiji sadržaj nije potreban za postupke u tijeku koje tijelo javnog sektora obavlja u okviru svog djelokruga;</w:t>
      </w:r>
    </w:p>
    <w:p w:rsidR="00D07537" w:rsidRDefault="00D07537" w:rsidP="00D07537">
      <w:pPr>
        <w:numPr>
          <w:ilvl w:val="1"/>
          <w:numId w:val="1"/>
        </w:numPr>
        <w:spacing w:after="0" w:line="315" w:lineRule="atLeast"/>
        <w:ind w:left="720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sukladno članku 3. Zakona, isti se ne primjenjuje na prethodno snimljene medijske sadržaje u obliku </w:t>
      </w:r>
      <w:proofErr w:type="spellStart"/>
      <w:r w:rsidRPr="00EE429C">
        <w:rPr>
          <w:rFonts w:ascii="Arial" w:eastAsia="Times New Roman" w:hAnsi="Arial" w:cs="Arial"/>
          <w:sz w:val="21"/>
          <w:szCs w:val="21"/>
          <w:lang w:eastAsia="hr-HR"/>
        </w:rPr>
        <w:t>audiozapisa</w:t>
      </w:r>
      <w:proofErr w:type="spellEnd"/>
      <w:r w:rsidRPr="00EE429C">
        <w:rPr>
          <w:rFonts w:ascii="Arial" w:eastAsia="Times New Roman" w:hAnsi="Arial" w:cs="Arial"/>
          <w:sz w:val="21"/>
          <w:szCs w:val="21"/>
          <w:lang w:eastAsia="hr-HR"/>
        </w:rPr>
        <w:t>, videozapisa, audio i videozapisa, audio i/ili videozapisa kombiniranih s interakcijom, objavljene prije 23. rujna 2020.</w:t>
      </w:r>
    </w:p>
    <w:p w:rsidR="00905F90" w:rsidRDefault="00905F90" w:rsidP="00905F90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</w:p>
    <w:p w:rsidR="00905F90" w:rsidRDefault="00905F90" w:rsidP="00905F90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</w:p>
    <w:p w:rsidR="00905F90" w:rsidRPr="00EE429C" w:rsidRDefault="00905F90" w:rsidP="00905F90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Priprema ove izjave o pristupačnosti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Ova je izjava sastavljena </w:t>
      </w:r>
      <w:r w:rsidR="00EE429C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10.veljače 2022.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godine, prema Predlošku izjave o pristupačnosti koji je u skladu s Direktivom (EU) 2016/2102 Europskog parlamenta i Vijeća o pristupačnosti internetskih stranica i mobilnih aplikacija tijela javnog sektora, a utvrđen je </w:t>
      </w:r>
      <w:hyperlink r:id="rId12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Provedbenom odlukom Komisije (EU) 2018/1523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Za pripremu ove Izjave korištena je automatizirana provjera pristupačnosti korištenjem alata </w:t>
      </w:r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WAVE Web </w:t>
      </w:r>
      <w:proofErr w:type="spellStart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Accessibility</w:t>
      </w:r>
      <w:proofErr w:type="spellEnd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proofErr w:type="spellStart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Evaluation</w:t>
      </w:r>
      <w:proofErr w:type="spellEnd"/>
      <w:r w:rsidRPr="00EE429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Tool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Izjava je zadnji put preispitana </w:t>
      </w:r>
      <w:r w:rsidR="00295B5E">
        <w:rPr>
          <w:rFonts w:ascii="Arial" w:eastAsia="Times New Roman" w:hAnsi="Arial" w:cs="Arial"/>
          <w:sz w:val="21"/>
          <w:szCs w:val="21"/>
          <w:lang w:eastAsia="hr-HR"/>
        </w:rPr>
        <w:t>10.veljače</w:t>
      </w:r>
      <w:r w:rsidR="00EE429C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2022.godin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e.</w:t>
      </w:r>
      <w:bookmarkStart w:id="0" w:name="_GoBack"/>
      <w:bookmarkEnd w:id="0"/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Povratne informacije i podaci za kontakt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Molimo korisnike ove mrežne stranice ako primijete neusklađen sadržaj, koji nije obuhvaćen ovom izjavom, da o tome obavijeste Osnovnu školu </w:t>
      </w:r>
      <w:r w:rsidR="00905F90">
        <w:rPr>
          <w:rFonts w:ascii="Arial" w:eastAsia="Times New Roman" w:hAnsi="Arial" w:cs="Arial"/>
          <w:sz w:val="21"/>
          <w:szCs w:val="21"/>
          <w:lang w:eastAsia="hr-HR"/>
        </w:rPr>
        <w:t>Antuna Mihanovića Petrovsko.</w:t>
      </w:r>
    </w:p>
    <w:p w:rsid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Sve upite i sugestije vezane uz pristupačnost mrežnog sjedišta Osnovne škole </w:t>
      </w:r>
      <w:r w:rsidR="00905F90">
        <w:rPr>
          <w:rFonts w:ascii="Arial" w:eastAsia="Times New Roman" w:hAnsi="Arial" w:cs="Arial"/>
          <w:sz w:val="21"/>
          <w:szCs w:val="21"/>
          <w:lang w:eastAsia="hr-HR"/>
        </w:rPr>
        <w:t xml:space="preserve">Antuna Mihanovića Petrovsko 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korisnici mogu uputiti putem elektroničke pošte:</w:t>
      </w:r>
    </w:p>
    <w:p w:rsidR="00D07537" w:rsidRPr="00EE429C" w:rsidRDefault="00905F90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hyperlink r:id="rId13" w:history="1">
        <w:r w:rsidRPr="00725B42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skola@os-amihanovica-petrovsko.skole.hr</w:t>
        </w:r>
      </w:hyperlink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905F90">
        <w:rPr>
          <w:rFonts w:ascii="Arial" w:eastAsia="Times New Roman" w:hAnsi="Arial" w:cs="Arial"/>
          <w:sz w:val="21"/>
          <w:szCs w:val="21"/>
          <w:lang w:eastAsia="hr-HR"/>
        </w:rPr>
        <w:t>Antuna Mihanovića Petrovsko</w:t>
      </w:r>
      <w:r w:rsidR="00EE429C" w:rsidRPr="00EE429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EE429C">
        <w:rPr>
          <w:rFonts w:ascii="Arial" w:eastAsia="Times New Roman" w:hAnsi="Arial" w:cs="Arial"/>
          <w:sz w:val="21"/>
          <w:szCs w:val="21"/>
          <w:lang w:eastAsia="hr-HR"/>
        </w:rPr>
        <w:t>dužna je na upit, obavijest ili zahtjev korisnika vezano uz osiguravanje pristupačnosti odgovoriti u roku od 15 dana od dana primitka obavijesti, odnosno zahtjeva ili ga u istom roku, uz detaljno obrazloženje razloga koji zahtijevaju odgodu, obavijestiti o naknadnom roku u kojem će odgovoriti na korisnikovu obavijest ili zahtjev.</w:t>
      </w:r>
    </w:p>
    <w:p w:rsidR="00D07537" w:rsidRPr="00EE429C" w:rsidRDefault="00D07537" w:rsidP="00D07537">
      <w:pPr>
        <w:spacing w:before="180" w:after="90" w:line="31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E42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Postupak praćenja provedbe propisa</w:t>
      </w:r>
    </w:p>
    <w:p w:rsidR="00D07537" w:rsidRPr="00EE429C" w:rsidRDefault="00D07537" w:rsidP="00D07537">
      <w:pPr>
        <w:spacing w:before="180" w:after="18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Povjerenik za informiranje Republike Hrvatske je tijelo nadležno za praćenje usklađenosti mrežnih stranica i programskih rješenja za pokretne uređaje tijela javnog sektora sa zahtjevima pristupačnosti kao i za nadzor nad provedbom Zakona.</w:t>
      </w:r>
    </w:p>
    <w:p w:rsidR="00D07537" w:rsidRPr="00EE429C" w:rsidRDefault="00D07537" w:rsidP="00D07537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EE429C">
        <w:rPr>
          <w:rFonts w:ascii="Arial" w:eastAsia="Times New Roman" w:hAnsi="Arial" w:cs="Arial"/>
          <w:sz w:val="21"/>
          <w:szCs w:val="21"/>
          <w:lang w:eastAsia="hr-HR"/>
        </w:rPr>
        <w:t>U slučaju nezadovoljavajućih odgovora na obavijest ili zahtjev za povratne informacije o pristupačnosti ovih mrežnih stranica, korisnici se mogu obratiti Povjereniku za informiranje putem elektroničke pošte: </w:t>
      </w:r>
      <w:hyperlink r:id="rId14" w:history="1">
        <w:r w:rsidRPr="00EE429C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pristupacnost@pristupinfo.hr</w:t>
        </w:r>
      </w:hyperlink>
      <w:r w:rsidRPr="00EE429C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91351C" w:rsidRPr="00EE429C" w:rsidRDefault="0091351C">
      <w:pPr>
        <w:rPr>
          <w:rFonts w:ascii="Arial" w:hAnsi="Arial" w:cs="Arial"/>
        </w:rPr>
      </w:pPr>
    </w:p>
    <w:sectPr w:rsidR="0091351C" w:rsidRPr="00EE429C" w:rsidSect="007E4EF2">
      <w:pgSz w:w="11906" w:h="16838" w:code="9"/>
      <w:pgMar w:top="624" w:right="96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C3D"/>
    <w:multiLevelType w:val="multilevel"/>
    <w:tmpl w:val="D02A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7"/>
    <w:rsid w:val="00153DE8"/>
    <w:rsid w:val="00295B5E"/>
    <w:rsid w:val="003F7270"/>
    <w:rsid w:val="006A1643"/>
    <w:rsid w:val="00717647"/>
    <w:rsid w:val="00760AEA"/>
    <w:rsid w:val="007E4EF2"/>
    <w:rsid w:val="008A2F70"/>
    <w:rsid w:val="008F187C"/>
    <w:rsid w:val="00905F90"/>
    <w:rsid w:val="0091351C"/>
    <w:rsid w:val="00D07537"/>
    <w:rsid w:val="00DD6DEB"/>
    <w:rsid w:val="00EE429C"/>
    <w:rsid w:val="00F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53DE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E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53DE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E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ihanovica-petrovsko.skole.hr/" TargetMode="External"/><Relationship Id="rId13" Type="http://schemas.openxmlformats.org/officeDocument/2006/relationships/hyperlink" Target="mailto:skola@os-amihanovica-petrovsko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HR/AUTO/?uri=OJ:L:2016:327:TOC" TargetMode="External"/><Relationship Id="rId12" Type="http://schemas.openxmlformats.org/officeDocument/2006/relationships/hyperlink" Target="https://eur-lex.europa.eu/legal-content/HR/TXT/HTML/?uri=CELEX:32018D1523&amp;qid=1590482508144&amp;from=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1929/Zakon-o-pristupa%C4%8Dnosti-mre%C5%BEnih-stranica-i-programskih-rje%C5%A1enja-za-pokretne-ure%C4%91aje-tijela-javnog-sektora" TargetMode="External"/><Relationship Id="rId11" Type="http://schemas.openxmlformats.org/officeDocument/2006/relationships/hyperlink" Target="https://www.etsi.org/deliver/etsi_en/301500_301599/301549/02.01.02_60/en_301549v020102p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rnet.hr/wp-content/uploads/2019/11/Smjernice-digitalne-pristupac%CC%8Cnosti-ver.-1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2_17_358.html" TargetMode="External"/><Relationship Id="rId14" Type="http://schemas.openxmlformats.org/officeDocument/2006/relationships/hyperlink" Target="mailto:pristupacnost@pristupinf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Marija</cp:lastModifiedBy>
  <cp:revision>4</cp:revision>
  <cp:lastPrinted>2022-03-11T08:56:00Z</cp:lastPrinted>
  <dcterms:created xsi:type="dcterms:W3CDTF">2022-03-11T09:00:00Z</dcterms:created>
  <dcterms:modified xsi:type="dcterms:W3CDTF">2022-03-11T09:01:00Z</dcterms:modified>
</cp:coreProperties>
</file>