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8" w:rsidRPr="00315C49" w:rsidRDefault="00315C49" w:rsidP="00BA64F8">
      <w:pPr>
        <w:ind w:firstLine="720"/>
        <w:jc w:val="both"/>
        <w:rPr>
          <w:szCs w:val="24"/>
          <w:lang w:val="hr-HR"/>
        </w:rPr>
      </w:pPr>
      <w:bookmarkStart w:id="0" w:name="_GoBack"/>
      <w:bookmarkEnd w:id="0"/>
      <w:r w:rsidRPr="00315C49">
        <w:rPr>
          <w:szCs w:val="24"/>
          <w:lang w:val="hr-HR"/>
        </w:rPr>
        <w:t xml:space="preserve">Na temelju članka 118. Zakona o odgoju i obrazovanju u osnovnoj i srednjoj školi (NN 87/08  i 68/18) i članka 18. Standarda za školske knjižnice (NN 61/23), a u svezi sa člankom 48. Zakona o knjižnicama i knjižničnoj djelatnosti (NN 17/19) </w:t>
      </w:r>
      <w:r w:rsidR="00BA64F8" w:rsidRPr="00315C49">
        <w:rPr>
          <w:szCs w:val="24"/>
          <w:lang w:val="hr-HR"/>
        </w:rPr>
        <w:t xml:space="preserve">Školski odbor </w:t>
      </w:r>
      <w:r w:rsidR="00AB1007" w:rsidRPr="00AB1007">
        <w:rPr>
          <w:szCs w:val="24"/>
          <w:lang w:val="hr-HR"/>
        </w:rPr>
        <w:t>Osnovne škole</w:t>
      </w:r>
      <w:r w:rsidR="00AB1007" w:rsidRPr="00AB1007">
        <w:rPr>
          <w:i/>
          <w:szCs w:val="24"/>
          <w:lang w:val="hr-HR"/>
        </w:rPr>
        <w:t xml:space="preserve"> </w:t>
      </w:r>
      <w:r w:rsidR="00AB1007" w:rsidRPr="00AB1007">
        <w:rPr>
          <w:szCs w:val="24"/>
          <w:lang w:val="hr-HR"/>
        </w:rPr>
        <w:t>Antuna Mihanovića Petrovsko</w:t>
      </w:r>
      <w:r w:rsidR="00451B2C" w:rsidRPr="00AB1007">
        <w:rPr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 xml:space="preserve"> </w:t>
      </w:r>
      <w:r w:rsidR="00681E83">
        <w:rPr>
          <w:szCs w:val="24"/>
          <w:lang w:val="hr-HR"/>
        </w:rPr>
        <w:t>na sjed</w:t>
      </w:r>
      <w:r w:rsidR="00D65FA8">
        <w:rPr>
          <w:szCs w:val="24"/>
          <w:lang w:val="hr-HR"/>
        </w:rPr>
        <w:t>nici održanoj  29. rujna 2023. g</w:t>
      </w:r>
      <w:r w:rsidR="00681E83">
        <w:rPr>
          <w:szCs w:val="24"/>
          <w:lang w:val="hr-HR"/>
        </w:rPr>
        <w:t xml:space="preserve">odine </w:t>
      </w:r>
      <w:r w:rsidR="00BA64F8" w:rsidRPr="00315C49">
        <w:rPr>
          <w:szCs w:val="24"/>
          <w:lang w:val="hr-HR"/>
        </w:rPr>
        <w:t>donio je: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</w:rPr>
      </w:pPr>
      <w:r w:rsidRPr="00315C49">
        <w:rPr>
          <w:b/>
          <w:szCs w:val="24"/>
        </w:rPr>
        <w:t>PRAVILNIK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</w:rPr>
        <w:t>O RADU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  <w:bCs/>
        </w:rPr>
        <w:t>OPĆE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426A0C" w:rsidRPr="00426A0C">
        <w:rPr>
          <w:szCs w:val="24"/>
          <w:lang w:val="hr-HR"/>
        </w:rPr>
        <w:t>Osnovnoj školi Antuna Mihanovića</w:t>
      </w:r>
      <w:r w:rsidR="00426A0C" w:rsidRPr="00426A0C">
        <w:rPr>
          <w:i/>
          <w:szCs w:val="24"/>
          <w:lang w:val="hr-HR"/>
        </w:rPr>
        <w:t xml:space="preserve"> </w:t>
      </w:r>
      <w:r w:rsidR="00426A0C" w:rsidRPr="00426A0C">
        <w:rPr>
          <w:szCs w:val="24"/>
          <w:lang w:val="hr-HR"/>
        </w:rPr>
        <w:t>Petrovsko</w:t>
      </w:r>
      <w:r w:rsidRPr="00426A0C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szCs w:val="24"/>
          <w:lang w:val="hr-HR"/>
        </w:rPr>
        <w:t xml:space="preserve"> Škola).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color w:val="000000"/>
          <w:szCs w:val="24"/>
          <w:lang w:val="hr-HR"/>
        </w:rPr>
        <w:t xml:space="preserve">Izrazi koji se u ovom </w:t>
      </w:r>
      <w:r w:rsidRPr="00315C49">
        <w:rPr>
          <w:szCs w:val="24"/>
          <w:lang w:val="hr-HR"/>
        </w:rPr>
        <w:t>Pravilniku</w:t>
      </w:r>
      <w:r w:rsidRPr="00315C49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Odredbe ovoga Pravilnika odnose se na učenike, učitelje, stručne suradnike, ostale radnike Škole te druge osobe koje se koriste odnosno borave u prostoru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primjeni odredaba ovoga Pravilnika skrbe s</w:t>
      </w:r>
      <w:r w:rsidR="00315C49" w:rsidRPr="00315C49">
        <w:rPr>
          <w:szCs w:val="24"/>
          <w:lang w:val="hr-HR"/>
        </w:rPr>
        <w:t xml:space="preserve">e ravnatelj i stručni suradnik </w:t>
      </w:r>
      <w:r w:rsidRPr="00315C49">
        <w:rPr>
          <w:szCs w:val="24"/>
          <w:lang w:val="hr-HR"/>
        </w:rPr>
        <w:t xml:space="preserve"> knjižničar.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DJELATNOST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Djelatnost školske knjižnice </w:t>
      </w:r>
      <w:r w:rsidRPr="00315C49">
        <w:rPr>
          <w:color w:val="000000"/>
          <w:szCs w:val="24"/>
          <w:lang w:val="hr-HR"/>
        </w:rPr>
        <w:t xml:space="preserve">sastavni je dio obrazovnog procesa i </w:t>
      </w:r>
      <w:r w:rsidRPr="00315C49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Djelatnost školske knjižnice ostvaruje se kao:</w:t>
      </w:r>
    </w:p>
    <w:p w:rsidR="00315C49" w:rsidRPr="00315C49" w:rsidRDefault="005C6B3E" w:rsidP="00315C49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neposredna odgojno-obrazov</w:t>
      </w:r>
      <w:r w:rsidR="00315C49" w:rsidRPr="00315C49">
        <w:rPr>
          <w:szCs w:val="24"/>
          <w:lang w:val="hr-HR"/>
        </w:rPr>
        <w:t>na djelatnost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stručna knjižnična djelatnost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kulturna i javna djelatnost.</w:t>
      </w:r>
    </w:p>
    <w:p w:rsidR="00315C49" w:rsidRPr="00315C49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b/>
          <w:szCs w:val="24"/>
          <w:lang w:val="hr-HR"/>
        </w:rPr>
      </w:pPr>
      <w:r w:rsidRPr="00315C49">
        <w:rPr>
          <w:szCs w:val="24"/>
          <w:lang w:val="hr-HR"/>
        </w:rPr>
        <w:t>O</w:t>
      </w:r>
      <w:r w:rsidRPr="00315C49">
        <w:rPr>
          <w:b/>
          <w:szCs w:val="24"/>
          <w:lang w:val="hr-HR"/>
        </w:rPr>
        <w:t>dgojno-obrazovna djelatnost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88697C" w:rsidP="00315C49">
      <w:pPr>
        <w:jc w:val="center"/>
        <w:rPr>
          <w:b/>
          <w:szCs w:val="24"/>
          <w:lang w:val="hr-HR"/>
        </w:rPr>
      </w:pP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Članak 5.</w:t>
      </w:r>
    </w:p>
    <w:p w:rsidR="00315C49" w:rsidRDefault="00315C49" w:rsidP="00315C49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Odgojno-obrazovana djelatnost školske knjižnice realizira se kroz: rad s uč</w:t>
      </w:r>
      <w:r w:rsidR="009B0D79">
        <w:rPr>
          <w:szCs w:val="24"/>
          <w:lang w:val="hr-HR"/>
        </w:rPr>
        <w:t>enicima, suradnju s učiteljima</w:t>
      </w:r>
      <w:r w:rsidRPr="00315C49">
        <w:rPr>
          <w:szCs w:val="24"/>
          <w:lang w:val="hr-HR"/>
        </w:rPr>
        <w:t xml:space="preserve">, stručnim suradnicima i ravnateljem te planiranje i programiranje odgojno-obrazovnog rada. </w:t>
      </w:r>
    </w:p>
    <w:p w:rsidR="00046B17" w:rsidRDefault="00046B17" w:rsidP="00315C49">
      <w:pPr>
        <w:jc w:val="both"/>
        <w:rPr>
          <w:szCs w:val="24"/>
          <w:lang w:val="hr-HR"/>
        </w:rPr>
      </w:pPr>
    </w:p>
    <w:p w:rsidR="00046B17" w:rsidRDefault="00046B17" w:rsidP="00315C49">
      <w:pPr>
        <w:jc w:val="both"/>
        <w:rPr>
          <w:szCs w:val="24"/>
          <w:lang w:val="hr-HR"/>
        </w:rPr>
      </w:pPr>
    </w:p>
    <w:p w:rsidR="00046B17" w:rsidRDefault="00046B17" w:rsidP="00315C49">
      <w:pPr>
        <w:jc w:val="both"/>
        <w:rPr>
          <w:szCs w:val="24"/>
          <w:lang w:val="hr-HR"/>
        </w:rPr>
      </w:pPr>
    </w:p>
    <w:p w:rsidR="00046B17" w:rsidRDefault="00046B17" w:rsidP="00315C49">
      <w:pPr>
        <w:jc w:val="both"/>
        <w:rPr>
          <w:szCs w:val="24"/>
          <w:lang w:val="hr-HR"/>
        </w:rPr>
      </w:pPr>
    </w:p>
    <w:p w:rsidR="00046B17" w:rsidRDefault="00046B17" w:rsidP="00315C49">
      <w:pPr>
        <w:jc w:val="both"/>
        <w:rPr>
          <w:szCs w:val="24"/>
          <w:lang w:val="hr-HR"/>
        </w:rPr>
      </w:pPr>
    </w:p>
    <w:p w:rsidR="00046B17" w:rsidRPr="00315C49" w:rsidRDefault="00046B17" w:rsidP="00315C49">
      <w:pPr>
        <w:jc w:val="both"/>
        <w:rPr>
          <w:szCs w:val="24"/>
          <w:lang w:val="hr-HR"/>
        </w:rPr>
      </w:pP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6. 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315C49" w:rsidP="0088697C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    Rad s učenicima u knjižnici obuhvaća:</w:t>
      </w:r>
    </w:p>
    <w:p w:rsidR="0088697C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intelektualnih, materijalnih i drugih uvjeta za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promicanje i sudjelovanje u unapređivanju svih oblika odgojno-obrazovnoga rada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uvjeta za interdisciplinarni pristup nastavi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i razvoj ključnih kompetencija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kritičkog mišljenja i rješavanja problema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za samostalno i cjeloživotno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odgoja za demokraciju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pomoć učenicima u učenju osiguranjem pristupa knjižničnim zbirkama i pružanjem usluga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organizaciju nastavnih sati u knjižnici i izvan 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vrijednostima zavičajne i nacionalne kulture, posebno jezika, umjetnosti i znanosti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multikulturalnosti uz organizaciju zbirki i različite projekte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organizirano i sustavno upućivanje učenika u korištenje knjižničnih usluga i razvijanje navike posjećivanja knjižnice,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usmjeravanje učenika pri izboru, posudbi i korištenju knjižnične građe i informacijskih pomagala,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upućivanje u način i metode rada na istraživačkim zadaćama (uporaba leksikona, enciklopedija, rječnika, stručne literature, periodike i sl.),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rad s učenicima u dodatnoj nastavi, izvannastavnim i izvanškolskim aktivnostima,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organiziranje nastavnih sati u knjižnici, poticanje čitalačke, medijske i svih drugih vrsta pismenosti,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pomaganje učenicima u pripremi i obradi zadane teme, referata ili samostalnog rada,</w:t>
      </w:r>
    </w:p>
    <w:p w:rsidR="00315C49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uvođenje učenika u temeljne načine pretraživanja i korištenja izvora znanja i informacija, poučavanje informacijskim vještinama pri uporabi dostupnih znanja.</w:t>
      </w:r>
    </w:p>
    <w:p w:rsidR="00315C49" w:rsidRPr="00315C49" w:rsidRDefault="00315C49" w:rsidP="00315C49">
      <w:pPr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</w:t>
      </w:r>
      <w:r w:rsidR="0088697C">
        <w:rPr>
          <w:b/>
          <w:szCs w:val="24"/>
          <w:lang w:val="hr-HR"/>
        </w:rPr>
        <w:t>6</w:t>
      </w:r>
      <w:r w:rsidRPr="00315C49">
        <w:rPr>
          <w:szCs w:val="24"/>
          <w:lang w:val="hr-HR"/>
        </w:rPr>
        <w:t>.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315C49" w:rsidRPr="00315C49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 xml:space="preserve">   </w:t>
      </w:r>
      <w:r w:rsidR="00F1789B">
        <w:rPr>
          <w:color w:val="231F20"/>
        </w:rPr>
        <w:t xml:space="preserve"> Rad s učiteljima, </w:t>
      </w:r>
      <w:r w:rsidRPr="00315C49">
        <w:rPr>
          <w:color w:val="231F20"/>
        </w:rPr>
        <w:t xml:space="preserve"> stručnim suradnicima i ravnateljem škole obuhvaća: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>rad na pripremi i provedbi nastavnih sati i radionica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pripremu i sudjelovanje u istraživačkoj nastavi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timski rad na pripremi i provedbi školskih, državnih i međunarodnih projekata i programa u skladu s kurikulumom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surad</w:t>
      </w:r>
      <w:r w:rsidR="00313231">
        <w:rPr>
          <w:color w:val="231F20"/>
        </w:rPr>
        <w:t>nicima, učiteljima</w:t>
      </w:r>
      <w:r w:rsidRPr="0088697C">
        <w:rPr>
          <w:color w:val="231F20"/>
        </w:rPr>
        <w:t xml:space="preserve"> i odgajateljima te pojedinim stručnim službama izvan škole u dodatnoj pomoći učenicima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rad na unapređenju rada školske knjižnice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vijećima u školi radi unaprjeđenja nastave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mentorski rad s pripravnicima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</w:t>
      </w:r>
      <w:r w:rsidR="00A96D13">
        <w:rPr>
          <w:color w:val="231F20"/>
        </w:rPr>
        <w:t>dnju s učiteljima,</w:t>
      </w:r>
      <w:r w:rsidRPr="0088697C">
        <w:rPr>
          <w:color w:val="231F20"/>
        </w:rPr>
        <w:t xml:space="preserve"> stručnim suradnicima i ravnateljem škole</w:t>
      </w:r>
    </w:p>
    <w:p w:rsidR="0088697C" w:rsidRDefault="00681E83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t>suradnju s učiteljima</w:t>
      </w:r>
      <w:r w:rsidR="00315C49" w:rsidRPr="0088697C">
        <w:t xml:space="preserve"> svih nastavnih predmeta i stručnim suradnicima pri nabavi potrebne knjižnične građe,</w:t>
      </w:r>
    </w:p>
    <w:p w:rsidR="00CA176F" w:rsidRPr="0088697C" w:rsidRDefault="00CA176F" w:rsidP="00CA176F">
      <w:pPr>
        <w:pStyle w:val="box474334"/>
        <w:shd w:val="clear" w:color="auto" w:fill="FFFFFF"/>
        <w:spacing w:before="0" w:beforeAutospacing="0" w:after="48" w:afterAutospacing="0"/>
        <w:ind w:left="720"/>
        <w:textAlignment w:val="baseline"/>
        <w:rPr>
          <w:color w:val="231F20"/>
        </w:rPr>
      </w:pP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suradnički rad na pripremi i izvođenju pojedinih nastavnih sati, kreativnih radionica, istraživačkih radova, školskih projekata i drugih oblika rada s učenicima,</w:t>
      </w:r>
    </w:p>
    <w:p w:rsidR="00315C49" w:rsidRPr="0088697C" w:rsidRDefault="00B8047C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t xml:space="preserve">suradnju s učiteljima </w:t>
      </w:r>
      <w:r w:rsidR="00315C49" w:rsidRPr="0088697C">
        <w:t xml:space="preserve"> i stručnim suradnicima u programima iz područja odgoja, promicanja mentalnog i fizičkog zdravlja učenika, ekološke svijesti i sl.</w:t>
      </w:r>
    </w:p>
    <w:p w:rsidR="00315C49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2E3159" w:rsidRPr="00315C49" w:rsidRDefault="002E315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15C49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2. Stručna knjižnična djelatnost</w:t>
      </w:r>
    </w:p>
    <w:p w:rsidR="0088697C" w:rsidRPr="0088697C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8697C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88697C">
      <w:pPr>
        <w:rPr>
          <w:szCs w:val="24"/>
          <w:lang w:val="hr-HR"/>
        </w:rPr>
      </w:pPr>
      <w:r w:rsidRPr="00315C49">
        <w:rPr>
          <w:szCs w:val="24"/>
          <w:lang w:val="hr-HR"/>
        </w:rPr>
        <w:t>Stručna knjižnična djelatnost školske knjižnice obuhvaća:</w:t>
      </w:r>
    </w:p>
    <w:p w:rsid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color w:val="000000"/>
          <w:szCs w:val="24"/>
          <w:lang w:val="hr-HR"/>
        </w:rPr>
        <w:t>nabavu i stručnu obradu knjižnične građe prema stručnim standardima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pohranu, čuvanje i zaštitu knjižnične građe te provođenje mjera zaštite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posudbu i davanje na korištenje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digitalizaciju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informiranje učitelja, stručnih suradnika i učenika 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>
        <w:rPr>
          <w:szCs w:val="24"/>
          <w:lang w:val="hr-HR"/>
        </w:rPr>
        <w:t>k</w:t>
      </w:r>
      <w:r w:rsidRPr="0088697C">
        <w:rPr>
          <w:szCs w:val="24"/>
          <w:lang w:val="hr-HR"/>
        </w:rPr>
        <w:t>orisnicima i o korištenju usluga knjižnice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obavljanje drugih poslo</w:t>
      </w:r>
      <w:r w:rsidR="002E3159">
        <w:rPr>
          <w:szCs w:val="24"/>
          <w:lang w:val="hr-HR"/>
        </w:rPr>
        <w:t>va sukladno propisima o knjižničn</w:t>
      </w:r>
      <w:r w:rsidRPr="0088697C">
        <w:rPr>
          <w:szCs w:val="24"/>
          <w:lang w:val="hr-HR"/>
        </w:rPr>
        <w:t>oj djelatnosti.</w:t>
      </w:r>
    </w:p>
    <w:p w:rsidR="00BA64F8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lang w:val="hr-HR"/>
        </w:rPr>
        <w:t xml:space="preserve">3.  </w:t>
      </w:r>
      <w:r w:rsidRPr="0088697C">
        <w:rPr>
          <w:b/>
          <w:lang w:val="hr-HR"/>
        </w:rPr>
        <w:t>Kulturna i javna djelatnost</w:t>
      </w:r>
    </w:p>
    <w:p w:rsidR="0088697C" w:rsidRPr="0088697C" w:rsidRDefault="0088697C" w:rsidP="0088697C">
      <w:pPr>
        <w:jc w:val="center"/>
        <w:rPr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b/>
          <w:lang w:val="hr-HR"/>
        </w:rPr>
        <w:t>Članak 8.</w:t>
      </w:r>
    </w:p>
    <w:p w:rsidR="0088697C" w:rsidRPr="0088697C" w:rsidRDefault="0088697C" w:rsidP="0088697C">
      <w:pPr>
        <w:jc w:val="both"/>
        <w:rPr>
          <w:lang w:val="hr-HR"/>
        </w:rPr>
      </w:pPr>
      <w:r w:rsidRPr="0088697C">
        <w:rPr>
          <w:lang w:val="hr-HR"/>
        </w:rPr>
        <w:t xml:space="preserve">    </w:t>
      </w:r>
    </w:p>
    <w:p w:rsidR="0088697C" w:rsidRPr="0088697C" w:rsidRDefault="0088697C" w:rsidP="0088697C">
      <w:p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Kulturna i javna djelatnost školske knjižnice obuhvaća: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organizaciju, pripremu i provedbu kulturnih sadržaja kao što su: književni susreti i tribine, promocije knjiga, tematske i prigodne izložbe, filmske i video projekcije, dramske predstave,  natjecanja u znanju, popularna predavanja za učenike i dr., uz prihvaćanje autorskih prava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 kulturnim ustanovama koje ustrojavaju rad s djecom i mladeži u slobodno vrijeme (amaterska kazališta, narodne knjižnice, arhivi, muzeji, kazališta, narodna sveučilišta i sl.) na lokalnoj razini, u gradu Zagrebu i šire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 kulturnim insti</w:t>
      </w:r>
      <w:r w:rsidR="002E3159">
        <w:rPr>
          <w:lang w:val="hr-HR"/>
        </w:rPr>
        <w:t xml:space="preserve">tucijama u gradu Zagrebu: </w:t>
      </w:r>
      <w:r w:rsidRPr="0088697C">
        <w:rPr>
          <w:lang w:val="hr-HR"/>
        </w:rPr>
        <w:t xml:space="preserve">NSK, KGZ, Matica hrvatska i druge ustanove 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poticanje integracije kulturnih i javnih djelatnosti s nastavom različitih odgojno-obrazovnih područja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promicanje općeljudskih vrijednosti i usklađivanje društveno-humanističkih vrednota s ciljevima odgojno-obrazovnoga programa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sudjelovanje u izgradnji kulturnog ozračja školske ustanove</w:t>
      </w:r>
    </w:p>
    <w:p w:rsidR="0088697C" w:rsidRP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lastRenderedPageBreak/>
        <w:t>suradnju sa strukovnim udrugama i srodnim institucijama.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8.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Školsku </w:t>
      </w:r>
      <w:r w:rsidR="00315C49" w:rsidRPr="00315C49">
        <w:rPr>
          <w:szCs w:val="24"/>
          <w:lang w:val="hr-HR"/>
        </w:rPr>
        <w:t>knjižnicu vodi stručni suradnik</w:t>
      </w:r>
      <w:r w:rsidRPr="00315C49">
        <w:rPr>
          <w:szCs w:val="24"/>
          <w:lang w:val="hr-HR"/>
        </w:rPr>
        <w:t xml:space="preserve"> knjižničar.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Stručni suradnik knjižničar nabavlja, stručno obrađuje knjižnu i neknjižnu građu i daje je na korištenje, informira Korisnike o novoj građi, neposredno sudjeluje u odgojno-obrazovnom procesu u skladu s godišnjim planom i programom rada te ovim Pravilnikom, obavlja poslove u svezi s kulturnom i javnom djelatnošću Škole i u svom radu surađuje s Agencijom za odgoj i obrazovanje, </w:t>
      </w:r>
      <w:r w:rsidR="00315C49" w:rsidRPr="00315C49">
        <w:rPr>
          <w:szCs w:val="24"/>
          <w:lang w:val="hr-HR"/>
        </w:rPr>
        <w:t xml:space="preserve">matičnom službom, </w:t>
      </w:r>
      <w:r w:rsidRPr="00315C49">
        <w:rPr>
          <w:szCs w:val="24"/>
          <w:lang w:val="hr-HR"/>
        </w:rPr>
        <w:t>drugim knjižnicama i nakladnicima.</w:t>
      </w:r>
    </w:p>
    <w:p w:rsidR="009225FA" w:rsidRPr="00315C49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FOND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9.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Fond školske knjižnic</w:t>
      </w:r>
      <w:r w:rsidR="002E3159">
        <w:rPr>
          <w:szCs w:val="24"/>
          <w:lang w:val="hr-HR"/>
        </w:rPr>
        <w:t>e podijeljen je na učenički i nastavnički</w:t>
      </w:r>
      <w:r w:rsidRPr="00315C49">
        <w:rPr>
          <w:szCs w:val="24"/>
          <w:lang w:val="hr-HR"/>
        </w:rPr>
        <w:t xml:space="preserve"> fond, a on sadrži: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knjižnu građu: </w:t>
      </w:r>
      <w:r w:rsidRPr="00315C49">
        <w:rPr>
          <w:color w:val="000000"/>
          <w:szCs w:val="24"/>
          <w:lang w:val="hr-HR"/>
        </w:rPr>
        <w:t>knjige, časopisi i druga tiskana građa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neknjižnu građu: AV sredstva - audio i video kazete, element i dija-filmovi, CD zapisi i slično.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10.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Knjižna građa namijenjena posudbi smještena je u slobodnom pristupu.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Novine i časopisi za učenike smješteni su u slobodnom pristupu i mogu se koristiti samo u prostoru školske knjižnice, a stručni časopisi za učitelje izdvojeni su i mogu se posuđivati izvan prostora školske knjižnice.</w:t>
      </w:r>
    </w:p>
    <w:p w:rsidR="00BA64F8" w:rsidRPr="00315C49" w:rsidRDefault="002E3159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Neknjižna građa </w:t>
      </w:r>
      <w:r w:rsidR="00BA64F8" w:rsidRPr="00315C49">
        <w:rPr>
          <w:szCs w:val="24"/>
          <w:lang w:val="hr-HR"/>
        </w:rPr>
        <w:t>posuđuje se učiteljima u skladu s potrebama realizacije njihovog plana i programa rada i ostalih potreba.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KORISNICI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11.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školske knjižnice su učenici, učitelji, stručni suradnici i ostali radnici Škole 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color w:val="000000"/>
          <w:szCs w:val="24"/>
        </w:rPr>
        <w:t xml:space="preserve">: </w:t>
      </w:r>
      <w:r w:rsidRPr="00315C49">
        <w:rPr>
          <w:szCs w:val="24"/>
          <w:lang w:val="hr-HR"/>
        </w:rPr>
        <w:t>Korisnici</w:t>
      </w:r>
      <w:r w:rsidRPr="00315C49">
        <w:rPr>
          <w:color w:val="000000"/>
          <w:szCs w:val="24"/>
        </w:rPr>
        <w:t>)</w:t>
      </w:r>
      <w:r w:rsidRPr="00315C49">
        <w:rPr>
          <w:szCs w:val="24"/>
          <w:lang w:val="hr-HR"/>
        </w:rPr>
        <w:t>.</w:t>
      </w:r>
    </w:p>
    <w:p w:rsidR="00BA64F8" w:rsidRPr="00315C49" w:rsidRDefault="00BA64F8" w:rsidP="00BA64F8">
      <w:pPr>
        <w:ind w:right="-110"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je dužna svim Korisnicima pružati usluge pod jednakim uvjetima.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Upis odnosno članstvo u školskoj knjižnici je besplatno.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učitelju, stručnom suradniku ili drugom radniku Škole prestaje radni odnos, dužan je vratiti u školsku knjižnicu sve posuđene knjige odnosno posuđenu neknjižnu građu.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prostoru školske knjižnice imaju pravo boraviti Korisnici.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lastRenderedPageBreak/>
        <w:t>U prostorijama školske knjižnice mora biti red i mir.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Korisnika koji narušava red i mir stručni suradnik - knjižničar je ovlašten udaljiti iz prostorija školske knjižnice.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KORIŠTENJE KNJIŽNIČNOG FONDA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15.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Knjižničnu građu Korisnicima posuđuje stručni suradnik - knjižničar.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Stručnom suradniku - knjižničaru u posuđivanju knjižnične građe i drugim poslovima, s tim u svezi, mogu pomagati učenici Škole.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16.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odjednom se mogu posuditi najviše 2</w:t>
      </w:r>
      <w:r w:rsidR="002E3159">
        <w:rPr>
          <w:i/>
          <w:color w:val="00B0F0"/>
          <w:szCs w:val="24"/>
          <w:lang w:val="hr-HR"/>
        </w:rPr>
        <w:t xml:space="preserve"> </w:t>
      </w:r>
      <w:r w:rsidR="002E3159">
        <w:rPr>
          <w:szCs w:val="24"/>
          <w:lang w:val="hr-HR"/>
        </w:rPr>
        <w:t>knjige na rok od 21 dan</w:t>
      </w:r>
      <w:r w:rsidRPr="00315C49">
        <w:rPr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vrijeme zimskih</w:t>
      </w:r>
      <w:r w:rsidR="002E3159">
        <w:rPr>
          <w:szCs w:val="24"/>
          <w:lang w:val="hr-HR"/>
        </w:rPr>
        <w:t xml:space="preserve"> i proljetnih praznika rok od 21 dana</w:t>
      </w:r>
      <w:r w:rsidRPr="00315C49">
        <w:rPr>
          <w:szCs w:val="24"/>
          <w:lang w:val="hr-HR"/>
        </w:rPr>
        <w:t xml:space="preserve"> se može produljiti.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Učitelji mogu posuditi najviše 4</w:t>
      </w:r>
      <w:r w:rsidR="002E3159">
        <w:rPr>
          <w:i/>
          <w:color w:val="00B0F0"/>
          <w:szCs w:val="24"/>
          <w:lang w:val="hr-HR"/>
        </w:rPr>
        <w:t xml:space="preserve"> </w:t>
      </w:r>
      <w:r w:rsidR="002E3159">
        <w:rPr>
          <w:szCs w:val="24"/>
          <w:lang w:val="hr-HR"/>
        </w:rPr>
        <w:t>knjige i do 5</w:t>
      </w:r>
      <w:r w:rsidRPr="00315C49">
        <w:rPr>
          <w:szCs w:val="24"/>
          <w:lang w:val="hr-HR"/>
        </w:rPr>
        <w:t xml:space="preserve"> primjeraka stručnih časopisa, te neknjižnu građu iz članka 9. ovoga Pravilnika za dan kada im je to potrebno za nastavu odnosno drugi oblik odgojno-obrazovnog rada.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 vrijeme ljetnih praznika knjižnična građa se ne posuđuj</w:t>
      </w:r>
      <w:r w:rsidR="002E3159">
        <w:rPr>
          <w:szCs w:val="24"/>
          <w:lang w:val="hr-HR"/>
        </w:rPr>
        <w:t>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17.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Iznimno, građa iz stavka 1. ovoga članka može se posuditi učitelju ili stručnom suradniku u dogovoru sa stručnim suradnikom - knjižničarom.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18.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Korisnici su posuđenu knjižničnu građu dužni pravodobno vratiti.</w:t>
      </w:r>
    </w:p>
    <w:p w:rsidR="00BA64F8" w:rsidRPr="00315C49" w:rsidRDefault="00BA64F8" w:rsidP="00BA64F8">
      <w:pPr>
        <w:ind w:firstLine="720"/>
        <w:rPr>
          <w:szCs w:val="24"/>
          <w:lang w:val="hr-HR"/>
        </w:rPr>
      </w:pPr>
      <w:r w:rsidRPr="00315C49">
        <w:rPr>
          <w:szCs w:val="24"/>
          <w:lang w:val="hr-HR"/>
        </w:rPr>
        <w:t>Korisnici su dužni čuvati knjižničnu građu od svakog oštećenja, ne sm</w:t>
      </w:r>
      <w:r w:rsidR="002E3159">
        <w:rPr>
          <w:szCs w:val="24"/>
          <w:lang w:val="hr-HR"/>
        </w:rPr>
        <w:t>iju trgati pojedine listove, pod</w:t>
      </w:r>
      <w:r w:rsidRPr="00315C49">
        <w:rPr>
          <w:szCs w:val="24"/>
          <w:lang w:val="hr-HR"/>
        </w:rPr>
        <w:t>crtavati dijelove knjige, izrezivati slike i slično.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19.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Na utvrđivanje i naknadu štete primjenjuju se odredbe Zakona o obveznim odnosima. 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Vrijednost knjižnične građe utvrđuje se uvidom u inventarne knjige školske knjižnice.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20.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Učitelju ili stručnom suradniku posuđuju se knjige odnosno druga knjižnična građa za potrebe odgojno-obrazovnog procesa, a vrijeme posudbe određuje stručni suradnik - knjižničar.</w:t>
      </w: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Default="0042779B" w:rsidP="00BA64F8">
      <w:pPr>
        <w:ind w:firstLine="720"/>
        <w:jc w:val="both"/>
        <w:rPr>
          <w:szCs w:val="24"/>
          <w:lang w:val="hr-HR"/>
        </w:rPr>
      </w:pPr>
    </w:p>
    <w:p w:rsidR="0042779B" w:rsidRPr="00315C49" w:rsidRDefault="0042779B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RADNO VRIJEME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21.</w:t>
      </w:r>
    </w:p>
    <w:p w:rsidR="002E3159" w:rsidRPr="00683928" w:rsidRDefault="00BA64F8" w:rsidP="002E3159">
      <w:pPr>
        <w:ind w:firstLine="720"/>
        <w:jc w:val="both"/>
        <w:rPr>
          <w:b/>
          <w:szCs w:val="24"/>
          <w:lang w:val="hr-HR"/>
        </w:rPr>
      </w:pPr>
      <w:r w:rsidRPr="00683928">
        <w:rPr>
          <w:b/>
          <w:szCs w:val="24"/>
          <w:lang w:val="hr-HR"/>
        </w:rPr>
        <w:t>Školska knjižnica otvorena je</w:t>
      </w:r>
      <w:r w:rsidR="002E3159" w:rsidRPr="00683928">
        <w:rPr>
          <w:b/>
          <w:szCs w:val="24"/>
          <w:lang w:val="hr-HR"/>
        </w:rPr>
        <w:t xml:space="preserve"> za Korisnike ponedjeljkom, srijedom i svakim drugim petkom u vremenu od 7:30 – 13:30 sati.</w:t>
      </w:r>
    </w:p>
    <w:p w:rsidR="00BA64F8" w:rsidRPr="002E3159" w:rsidRDefault="00BA64F8" w:rsidP="002E3159">
      <w:pPr>
        <w:ind w:firstLine="720"/>
        <w:jc w:val="both"/>
        <w:rPr>
          <w:szCs w:val="24"/>
          <w:lang w:val="hr-HR"/>
        </w:rPr>
      </w:pPr>
      <w:r w:rsidRPr="00315C49">
        <w:t>Radno vrijeme školske knjižnice obvezno se ističe na ulaznim vratima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 je školska knjižnica zatvorena za Korisnike u vrijeme izvođenja nastave ili u vrijeme pedagoško-animatorskih aktivnosti o čemu se Korisnici pravodobno izvješćuju.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315C49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Obavijest iz stavka 1. ovoga članka stavlja se na u</w:t>
      </w:r>
      <w:r w:rsidR="0003490C">
        <w:rPr>
          <w:szCs w:val="24"/>
          <w:lang w:val="hr-HR"/>
        </w:rPr>
        <w:t>lazna vrata školske knjižnice.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ZAŠTITA KNJŽNIČNE GRAĐE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Revizija cijeloga fonda provodi se svake četiri godine u vrijeme ljetnih </w:t>
      </w:r>
      <w:r w:rsidR="0003490C">
        <w:rPr>
          <w:szCs w:val="24"/>
          <w:lang w:val="hr-HR"/>
        </w:rPr>
        <w:t xml:space="preserve">ili zimskih </w:t>
      </w:r>
      <w:r w:rsidRPr="00315C49">
        <w:rPr>
          <w:szCs w:val="24"/>
          <w:lang w:val="hr-HR"/>
        </w:rPr>
        <w:t>praznika.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25.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26.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se provodi u skladu s pravilnikom kojim je propisana revizija i otpis knjižnične građe.</w:t>
      </w:r>
    </w:p>
    <w:p w:rsidR="00BA64F8" w:rsidRDefault="00BA64F8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Default="0042779B" w:rsidP="00BA64F8">
      <w:pPr>
        <w:rPr>
          <w:szCs w:val="24"/>
          <w:lang w:val="hr-HR"/>
        </w:rPr>
      </w:pPr>
    </w:p>
    <w:p w:rsidR="0042779B" w:rsidRPr="00315C49" w:rsidRDefault="0042779B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PRIJELAZNE I ZAVRŠNE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27.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 odredbama ovoga Pravilnika trebaju biti upoznati svi Korisnici.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28.</w:t>
      </w:r>
    </w:p>
    <w:p w:rsidR="00BA64F8" w:rsidRPr="00315C49" w:rsidRDefault="000B1DFA" w:rsidP="00BA64F8"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anchor distT="0" distB="0" distL="114300" distR="114300" simplePos="0" relativeHeight="251659264" behindDoc="1" locked="0" layoutInCell="0" allowOverlap="1" wp14:anchorId="3C01091C" wp14:editId="0EC74088">
            <wp:simplePos x="0" y="0"/>
            <wp:positionH relativeFrom="page">
              <wp:posOffset>-2308860</wp:posOffset>
            </wp:positionH>
            <wp:positionV relativeFrom="page">
              <wp:posOffset>2341245</wp:posOffset>
            </wp:positionV>
            <wp:extent cx="10680700" cy="7556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4F8" w:rsidRPr="00315C49">
        <w:rPr>
          <w:szCs w:val="24"/>
          <w:lang w:val="hr-HR"/>
        </w:rPr>
        <w:t>Jedan primjerak ovoga Pravilnika istaknut je na vidljivom i dostupnom mjestu u školskoj knjižnici.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29.</w:t>
      </w:r>
    </w:p>
    <w:p w:rsidR="00BA64F8" w:rsidRPr="00315C49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Ovaj Pravilnik stupa na snagu danom objave na oglasnoj ploči </w:t>
      </w:r>
      <w:r w:rsidRPr="00315C49">
        <w:rPr>
          <w:color w:val="000000"/>
          <w:szCs w:val="24"/>
          <w:lang w:val="hr-HR"/>
        </w:rPr>
        <w:t>Škole.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 objavljuje se na mrežnim stranicama Škole u roku od osam dana od stupanja na snagu.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30.</w:t>
      </w:r>
    </w:p>
    <w:p w:rsidR="00BA64F8" w:rsidRPr="00315C49" w:rsidRDefault="00BA3505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>
        <w:rPr>
          <w:noProof/>
          <w:szCs w:val="24"/>
          <w:lang w:val="hr-HR"/>
        </w:rPr>
        <w:drawing>
          <wp:anchor distT="0" distB="0" distL="114300" distR="114300" simplePos="0" relativeHeight="251663360" behindDoc="1" locked="0" layoutInCell="1" allowOverlap="1" wp14:anchorId="325900C1" wp14:editId="1B7EAB35">
            <wp:simplePos x="0" y="0"/>
            <wp:positionH relativeFrom="page">
              <wp:posOffset>74295</wp:posOffset>
            </wp:positionH>
            <wp:positionV relativeFrom="page">
              <wp:posOffset>4106588</wp:posOffset>
            </wp:positionV>
            <wp:extent cx="7556500" cy="10680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F8" w:rsidRPr="00315C49">
        <w:rPr>
          <w:noProof/>
          <w:snapToGrid w:val="0"/>
          <w:szCs w:val="24"/>
        </w:rPr>
        <w:t>Stupanjem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na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snagu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ovoga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Pravilnika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prestaje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va</w:t>
      </w:r>
      <w:r w:rsidR="00BA64F8" w:rsidRPr="00315C49">
        <w:rPr>
          <w:noProof/>
          <w:snapToGrid w:val="0"/>
          <w:szCs w:val="24"/>
          <w:lang w:val="hr-HR"/>
        </w:rPr>
        <w:t>ž</w:t>
      </w:r>
      <w:r w:rsidR="00BA64F8" w:rsidRPr="00315C49">
        <w:rPr>
          <w:noProof/>
          <w:snapToGrid w:val="0"/>
          <w:szCs w:val="24"/>
        </w:rPr>
        <w:t>iti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Pravilnik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o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radu školske knjižnice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KLASA</w:t>
      </w:r>
      <w:r w:rsidR="00BA64F8" w:rsidRPr="00315C49">
        <w:rPr>
          <w:noProof/>
          <w:snapToGrid w:val="0"/>
          <w:szCs w:val="24"/>
          <w:lang w:val="hr-HR"/>
        </w:rPr>
        <w:t xml:space="preserve">: </w:t>
      </w:r>
      <w:r w:rsidR="0003490C" w:rsidRPr="0003490C">
        <w:rPr>
          <w:noProof/>
          <w:snapToGrid w:val="0"/>
          <w:szCs w:val="24"/>
          <w:lang w:val="hr-HR"/>
        </w:rPr>
        <w:t>003-05/19-01/8</w:t>
      </w:r>
      <w:r w:rsidR="00BA64F8" w:rsidRPr="00315C49">
        <w:rPr>
          <w:noProof/>
          <w:snapToGrid w:val="0"/>
          <w:szCs w:val="24"/>
          <w:lang w:val="hr-HR"/>
        </w:rPr>
        <w:t xml:space="preserve"> , </w:t>
      </w:r>
      <w:r w:rsidR="00BA64F8" w:rsidRPr="00315C49">
        <w:rPr>
          <w:noProof/>
          <w:snapToGrid w:val="0"/>
          <w:szCs w:val="24"/>
        </w:rPr>
        <w:t>URBROJ</w:t>
      </w:r>
      <w:r w:rsidR="00BA64F8" w:rsidRPr="00315C49">
        <w:rPr>
          <w:noProof/>
          <w:snapToGrid w:val="0"/>
          <w:szCs w:val="24"/>
          <w:lang w:val="hr-HR"/>
        </w:rPr>
        <w:t xml:space="preserve">: </w:t>
      </w:r>
      <w:r w:rsidR="0003490C" w:rsidRPr="0003490C">
        <w:rPr>
          <w:noProof/>
          <w:snapToGrid w:val="0"/>
          <w:szCs w:val="24"/>
          <w:lang w:val="hr-HR"/>
        </w:rPr>
        <w:t>2140-03-380-23-19-1</w:t>
      </w:r>
      <w:r w:rsidR="0003490C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od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03490C" w:rsidRPr="0003490C">
        <w:rPr>
          <w:noProof/>
          <w:snapToGrid w:val="0"/>
          <w:szCs w:val="24"/>
          <w:lang w:val="hr-HR"/>
        </w:rPr>
        <w:t>5.6.2019.</w:t>
      </w:r>
      <w:r w:rsidR="00BA64F8" w:rsidRPr="00315C49">
        <w:rPr>
          <w:noProof/>
          <w:snapToGrid w:val="0"/>
          <w:szCs w:val="24"/>
          <w:lang w:val="hr-HR"/>
        </w:rPr>
        <w:t xml:space="preserve"> </w:t>
      </w:r>
      <w:r w:rsidR="00BA64F8" w:rsidRPr="00315C49">
        <w:rPr>
          <w:noProof/>
          <w:snapToGrid w:val="0"/>
          <w:szCs w:val="24"/>
        </w:rPr>
        <w:t>godine</w:t>
      </w:r>
      <w:r w:rsidR="00BA64F8" w:rsidRPr="00315C49">
        <w:rPr>
          <w:noProof/>
          <w:snapToGrid w:val="0"/>
          <w:szCs w:val="24"/>
          <w:lang w:val="hr-HR"/>
        </w:rPr>
        <w:t>.</w:t>
      </w: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BA64F8" w:rsidRPr="003058F1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KLASA:</w:t>
      </w:r>
      <w:r w:rsidR="003058F1" w:rsidRPr="003058F1">
        <w:rPr>
          <w:rFonts w:ascii="Helvetica" w:hAnsi="Helvetica" w:cs="Helvetica"/>
          <w:color w:val="4C4C4C"/>
          <w:sz w:val="20"/>
          <w:shd w:val="clear" w:color="auto" w:fill="FFFFFF"/>
        </w:rPr>
        <w:t xml:space="preserve"> </w:t>
      </w:r>
      <w:r w:rsidR="003058F1" w:rsidRPr="003058F1">
        <w:rPr>
          <w:color w:val="4C4C4C"/>
          <w:szCs w:val="24"/>
          <w:shd w:val="clear" w:color="auto" w:fill="FFFFFF"/>
        </w:rPr>
        <w:t>2140-76-05-23-4</w:t>
      </w:r>
    </w:p>
    <w:p w:rsidR="00BA64F8" w:rsidRPr="003058F1" w:rsidRDefault="00BA64F8" w:rsidP="00BA3505">
      <w:pPr>
        <w:tabs>
          <w:tab w:val="left" w:pos="3495"/>
        </w:tabs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URBROJ:</w:t>
      </w:r>
      <w:r w:rsidR="003058F1" w:rsidRPr="003058F1">
        <w:rPr>
          <w:rFonts w:ascii="Helvetica" w:hAnsi="Helvetica" w:cs="Helvetica"/>
          <w:color w:val="4C4C4C"/>
          <w:sz w:val="20"/>
          <w:shd w:val="clear" w:color="auto" w:fill="FFFFFF"/>
        </w:rPr>
        <w:t xml:space="preserve"> </w:t>
      </w:r>
      <w:r w:rsidR="003058F1" w:rsidRPr="003058F1">
        <w:rPr>
          <w:color w:val="4C4C4C"/>
          <w:szCs w:val="24"/>
          <w:shd w:val="clear" w:color="auto" w:fill="FFFFFF"/>
        </w:rPr>
        <w:t>011-01/23-01/1</w:t>
      </w:r>
      <w:r w:rsidR="00BA3505">
        <w:rPr>
          <w:color w:val="4C4C4C"/>
          <w:szCs w:val="24"/>
          <w:shd w:val="clear" w:color="auto" w:fill="FFFFFF"/>
        </w:rPr>
        <w:tab/>
      </w:r>
    </w:p>
    <w:p w:rsidR="00BA64F8" w:rsidRPr="00315C49" w:rsidRDefault="0042779B" w:rsidP="00BA64F8">
      <w:pPr>
        <w:widowControl w:val="0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 xml:space="preserve">Petrovsko, </w:t>
      </w:r>
      <w:r w:rsidR="00683928">
        <w:rPr>
          <w:noProof/>
          <w:snapToGrid w:val="0"/>
          <w:color w:val="000000"/>
          <w:szCs w:val="24"/>
        </w:rPr>
        <w:t>29. rujna 2023.</w:t>
      </w:r>
    </w:p>
    <w:p w:rsidR="00BA64F8" w:rsidRPr="00683928" w:rsidRDefault="00AA3600" w:rsidP="00BA64F8">
      <w:pPr>
        <w:rPr>
          <w:b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Pr="00683928">
        <w:rPr>
          <w:b/>
          <w:szCs w:val="24"/>
          <w:lang w:val="hr-HR"/>
        </w:rPr>
        <w:t>Predsjednica</w:t>
      </w:r>
      <w:r w:rsidR="00BA64F8" w:rsidRPr="00683928">
        <w:rPr>
          <w:b/>
          <w:szCs w:val="24"/>
          <w:lang w:val="hr-HR"/>
        </w:rPr>
        <w:t xml:space="preserve"> Školskog odbora:</w:t>
      </w:r>
    </w:p>
    <w:p w:rsidR="00683928" w:rsidRPr="00683928" w:rsidRDefault="00683928" w:rsidP="00BA64F8">
      <w:pPr>
        <w:rPr>
          <w:b/>
          <w:szCs w:val="24"/>
          <w:lang w:val="hr-HR"/>
        </w:rPr>
      </w:pPr>
    </w:p>
    <w:p w:rsidR="00BA64F8" w:rsidRPr="00683928" w:rsidRDefault="00683928" w:rsidP="00BA64F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Tina Zorko, dipl.uč.</w:t>
      </w:r>
    </w:p>
    <w:p w:rsidR="00BA64F8" w:rsidRPr="00315C49" w:rsidRDefault="001B3C01" w:rsidP="00BA64F8"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anchor distT="0" distB="0" distL="114300" distR="114300" simplePos="0" relativeHeight="251665408" behindDoc="1" locked="0" layoutInCell="1" allowOverlap="1" wp14:anchorId="04AFE776" wp14:editId="6B4F5B6D">
            <wp:simplePos x="0" y="0"/>
            <wp:positionH relativeFrom="page">
              <wp:posOffset>293370</wp:posOffset>
            </wp:positionH>
            <wp:positionV relativeFrom="page">
              <wp:posOffset>5667375</wp:posOffset>
            </wp:positionV>
            <wp:extent cx="7556500" cy="106807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E8" w:rsidRPr="00C860E8">
        <w:rPr>
          <w:rFonts w:ascii="Calibri" w:eastAsia="Calibri" w:hAnsi="Calibri" w:cs="Arial"/>
          <w:noProof/>
          <w:sz w:val="20"/>
          <w:lang w:val="hr-HR"/>
        </w:rPr>
        <w:drawing>
          <wp:anchor distT="0" distB="0" distL="114300" distR="114300" simplePos="0" relativeHeight="251661312" behindDoc="1" locked="0" layoutInCell="1" allowOverlap="1" wp14:anchorId="10B3B5D9" wp14:editId="5953F376">
            <wp:simplePos x="0" y="0"/>
            <wp:positionH relativeFrom="page">
              <wp:posOffset>-1522730</wp:posOffset>
            </wp:positionH>
            <wp:positionV relativeFrom="page">
              <wp:posOffset>5744845</wp:posOffset>
            </wp:positionV>
            <wp:extent cx="7556500" cy="10680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donesen</w:t>
      </w:r>
      <w:r w:rsidR="00CE24E5">
        <w:rPr>
          <w:szCs w:val="24"/>
        </w:rPr>
        <w:t xml:space="preserve"> je 29. rujna 2023.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godine, objavljen je n</w:t>
      </w:r>
      <w:r w:rsidR="001B3C01">
        <w:rPr>
          <w:szCs w:val="24"/>
          <w:lang w:val="hr-HR"/>
        </w:rPr>
        <w:t>a oglasnoj ploči Škole 6</w:t>
      </w:r>
      <w:r w:rsidR="00CE24E5">
        <w:rPr>
          <w:szCs w:val="24"/>
          <w:lang w:val="hr-HR"/>
        </w:rPr>
        <w:t>. listopada  2023.</w:t>
      </w:r>
      <w:r w:rsidRPr="00315C49">
        <w:rPr>
          <w:szCs w:val="24"/>
          <w:lang w:val="hr-HR"/>
        </w:rPr>
        <w:t>godine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i stupio je na snagu istoga dana.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Default="00BA64F8" w:rsidP="00BA64F8">
      <w:pPr>
        <w:rPr>
          <w:szCs w:val="24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="001D536F" w:rsidRPr="00315C49">
        <w:rPr>
          <w:szCs w:val="24"/>
          <w:lang w:val="hr-HR"/>
        </w:rPr>
        <w:t>RAVNATELJ</w:t>
      </w:r>
      <w:r w:rsidR="001D536F">
        <w:rPr>
          <w:szCs w:val="24"/>
        </w:rPr>
        <w:t>ICA:</w:t>
      </w:r>
    </w:p>
    <w:p w:rsidR="001D536F" w:rsidRPr="00315C49" w:rsidRDefault="001D536F" w:rsidP="00BA64F8">
      <w:pPr>
        <w:rPr>
          <w:szCs w:val="24"/>
        </w:rPr>
      </w:pPr>
    </w:p>
    <w:p w:rsidR="00BA64F8" w:rsidRPr="001D536F" w:rsidRDefault="001D536F" w:rsidP="00BA64F8">
      <w:pPr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Pr="001D536F">
        <w:rPr>
          <w:szCs w:val="24"/>
          <w:lang w:val="hr-HR"/>
        </w:rPr>
        <w:t>Andrijana Osredečki, mag.prim.educ</w:t>
      </w:r>
    </w:p>
    <w:sectPr w:rsidR="00BA64F8" w:rsidRPr="001D536F" w:rsidSect="002767A5">
      <w:headerReference w:type="even" r:id="rId13"/>
      <w:footerReference w:type="default" r:id="rId14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04" w:rsidRDefault="008F3404">
      <w:r>
        <w:separator/>
      </w:r>
    </w:p>
  </w:endnote>
  <w:endnote w:type="continuationSeparator" w:id="0">
    <w:p w:rsidR="008F3404" w:rsidRDefault="008F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150108"/>
      <w:docPartObj>
        <w:docPartGallery w:val="Page Numbers (Bottom of Page)"/>
        <w:docPartUnique/>
      </w:docPartObj>
    </w:sdtPr>
    <w:sdtEndPr/>
    <w:sdtContent>
      <w:p w:rsidR="008D69C0" w:rsidRDefault="008D69C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00" w:rsidRPr="00884A00">
          <w:rPr>
            <w:noProof/>
            <w:lang w:val="hr-HR"/>
          </w:rPr>
          <w:t>1</w:t>
        </w:r>
        <w:r>
          <w:fldChar w:fldCharType="end"/>
        </w:r>
      </w:p>
    </w:sdtContent>
  </w:sdt>
  <w:p w:rsidR="00B05EFE" w:rsidRDefault="008F3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04" w:rsidRDefault="008F3404">
      <w:r>
        <w:separator/>
      </w:r>
    </w:p>
  </w:footnote>
  <w:footnote w:type="continuationSeparator" w:id="0">
    <w:p w:rsidR="008F3404" w:rsidRDefault="008F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02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8F3404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8"/>
    <w:rsid w:val="0003490C"/>
    <w:rsid w:val="00046B17"/>
    <w:rsid w:val="000B1DFA"/>
    <w:rsid w:val="001178D5"/>
    <w:rsid w:val="001B3C01"/>
    <w:rsid w:val="001D536F"/>
    <w:rsid w:val="002E3159"/>
    <w:rsid w:val="003058F1"/>
    <w:rsid w:val="00313231"/>
    <w:rsid w:val="00315C49"/>
    <w:rsid w:val="00394D78"/>
    <w:rsid w:val="00424176"/>
    <w:rsid w:val="00426A0C"/>
    <w:rsid w:val="0042779B"/>
    <w:rsid w:val="004472C8"/>
    <w:rsid w:val="00451B2C"/>
    <w:rsid w:val="004C1442"/>
    <w:rsid w:val="005C6B3E"/>
    <w:rsid w:val="005E14B9"/>
    <w:rsid w:val="00603880"/>
    <w:rsid w:val="00681E83"/>
    <w:rsid w:val="00683928"/>
    <w:rsid w:val="00690CEA"/>
    <w:rsid w:val="00823639"/>
    <w:rsid w:val="00884A00"/>
    <w:rsid w:val="0088697C"/>
    <w:rsid w:val="008C5681"/>
    <w:rsid w:val="008D69C0"/>
    <w:rsid w:val="008F3404"/>
    <w:rsid w:val="00902861"/>
    <w:rsid w:val="009225FA"/>
    <w:rsid w:val="009620E7"/>
    <w:rsid w:val="00976630"/>
    <w:rsid w:val="00992DA4"/>
    <w:rsid w:val="009B0D79"/>
    <w:rsid w:val="009F41E8"/>
    <w:rsid w:val="00A96D13"/>
    <w:rsid w:val="00AA3600"/>
    <w:rsid w:val="00AB1007"/>
    <w:rsid w:val="00B00031"/>
    <w:rsid w:val="00B71A23"/>
    <w:rsid w:val="00B8047C"/>
    <w:rsid w:val="00BA3505"/>
    <w:rsid w:val="00BA64F8"/>
    <w:rsid w:val="00C860E8"/>
    <w:rsid w:val="00CA176F"/>
    <w:rsid w:val="00CE24E5"/>
    <w:rsid w:val="00D33879"/>
    <w:rsid w:val="00D65FA8"/>
    <w:rsid w:val="00DA4D86"/>
    <w:rsid w:val="00DE2E80"/>
    <w:rsid w:val="00E14FED"/>
    <w:rsid w:val="00F1789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D7CC-66D5-4CA8-80B7-9283222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4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A0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Granic</dc:creator>
  <cp:lastModifiedBy>Windows korisnik</cp:lastModifiedBy>
  <cp:revision>2</cp:revision>
  <cp:lastPrinted>2023-10-06T10:38:00Z</cp:lastPrinted>
  <dcterms:created xsi:type="dcterms:W3CDTF">2023-10-06T10:41:00Z</dcterms:created>
  <dcterms:modified xsi:type="dcterms:W3CDTF">2023-10-06T10:41:00Z</dcterms:modified>
</cp:coreProperties>
</file>